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78473A">
      <w:bookmarkStart w:id="0" w:name="_GoBack"/>
      <w:bookmarkEnd w:id="0"/>
    </w:p>
    <w:p w:rsidR="004D32D6" w:rsidRDefault="004D32D6"/>
    <w:p w:rsidR="004D32D6" w:rsidRDefault="004D32D6">
      <w:r>
        <w:t xml:space="preserve">Ce 18 octobre,13 jeunes ont renouvelé les promesses de leur baptême lors d’une messe célébrée </w:t>
      </w:r>
      <w:r>
        <w:t>par le Père Patrick Giraud</w:t>
      </w:r>
      <w:r>
        <w:t xml:space="preserve"> à l’église St Pierre.</w:t>
      </w:r>
    </w:p>
    <w:sectPr w:rsidR="004D32D6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6"/>
    <w:rsid w:val="004D32D6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01AB"/>
  <w15:chartTrackingRefBased/>
  <w15:docId w15:val="{55168715-CBA7-4ECE-A340-8C1CF25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D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2020-11-10T10:57:00Z</dcterms:created>
  <dcterms:modified xsi:type="dcterms:W3CDTF">2020-11-10T11:00:00Z</dcterms:modified>
</cp:coreProperties>
</file>