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67" w:rsidRDefault="00C0175F" w:rsidP="00416D96">
      <w:pPr>
        <w:jc w:val="center"/>
        <w:rPr>
          <w:rFonts w:ascii="Bradley Hand ITC" w:hAnsi="Bradley Hand ITC"/>
          <w:b/>
          <w:color w:val="000000"/>
          <w:sz w:val="20"/>
          <w:szCs w:val="20"/>
        </w:rPr>
      </w:pPr>
      <w:r w:rsidRPr="00FF502D">
        <w:rPr>
          <w:rFonts w:ascii="Bradley Hand ITC" w:hAnsi="Bradley Hand ITC"/>
          <w:b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-240665</wp:posOffset>
            </wp:positionV>
            <wp:extent cx="1112520" cy="1449705"/>
            <wp:effectExtent l="0" t="0" r="0" b="0"/>
            <wp:wrapSquare wrapText="bothSides"/>
            <wp:docPr id="6" name="il_fi" descr="http://paxtecumfilumena.free.fr/images/philom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xtecumfilumena.free.fr/images/philomen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02D">
        <w:rPr>
          <w:rFonts w:ascii="Bradley Hand ITC" w:hAnsi="Bradley Hand ITC"/>
          <w:b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5796915</wp:posOffset>
            </wp:positionH>
            <wp:positionV relativeFrom="margin">
              <wp:posOffset>-234315</wp:posOffset>
            </wp:positionV>
            <wp:extent cx="1015365" cy="1443355"/>
            <wp:effectExtent l="0" t="0" r="0" b="0"/>
            <wp:wrapSquare wrapText="bothSides"/>
            <wp:docPr id="7" name="il_fi" descr="http://www.arsnet.org/sites/arsnet.org/local/cache-vignettes/L176xH250/icone_cure_d_ars-06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snet.org/sites/arsnet.org/local/cache-vignettes/L176xH250/icone_cure_d_ars-067e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C67" w:rsidRPr="00FF502D" w:rsidRDefault="00323C67" w:rsidP="00C0175F">
      <w:pPr>
        <w:tabs>
          <w:tab w:val="left" w:pos="8832"/>
        </w:tabs>
        <w:ind w:left="709"/>
        <w:rPr>
          <w:rFonts w:ascii="Bradley Hand ITC" w:hAnsi="Bradley Hand ITC"/>
          <w:b/>
          <w:color w:val="000000"/>
          <w:sz w:val="72"/>
          <w:szCs w:val="72"/>
        </w:rPr>
      </w:pPr>
      <w:r w:rsidRPr="00FF502D">
        <w:rPr>
          <w:rFonts w:ascii="Bradley Hand ITC" w:hAnsi="Bradley Hand ITC"/>
          <w:b/>
          <w:color w:val="000000"/>
          <w:sz w:val="72"/>
          <w:szCs w:val="72"/>
        </w:rPr>
        <w:t xml:space="preserve">    </w:t>
      </w:r>
      <w:r w:rsidR="00DD65A7" w:rsidRPr="00FF502D">
        <w:rPr>
          <w:rFonts w:ascii="Bradley Hand ITC" w:hAnsi="Bradley Hand ITC"/>
          <w:b/>
          <w:color w:val="000000"/>
          <w:sz w:val="72"/>
          <w:szCs w:val="72"/>
        </w:rPr>
        <w:t xml:space="preserve"> </w:t>
      </w:r>
      <w:r w:rsidR="005B1D22" w:rsidRPr="00FF502D">
        <w:rPr>
          <w:rFonts w:ascii="Bradley Hand ITC" w:hAnsi="Bradley Hand ITC"/>
          <w:b/>
          <w:color w:val="000000"/>
          <w:sz w:val="72"/>
          <w:szCs w:val="72"/>
        </w:rPr>
        <w:t xml:space="preserve">A </w:t>
      </w:r>
      <w:r w:rsidR="00C0175F">
        <w:rPr>
          <w:rFonts w:ascii="Bradley Hand ITC" w:hAnsi="Bradley Hand ITC"/>
          <w:b/>
          <w:color w:val="000000"/>
          <w:sz w:val="72"/>
          <w:szCs w:val="72"/>
        </w:rPr>
        <w:t>COURSET</w:t>
      </w:r>
    </w:p>
    <w:p w:rsidR="00323C67" w:rsidRPr="00C01894" w:rsidRDefault="00557534" w:rsidP="00C0175F">
      <w:pPr>
        <w:tabs>
          <w:tab w:val="left" w:pos="8832"/>
        </w:tabs>
        <w:ind w:left="709"/>
        <w:jc w:val="center"/>
        <w:rPr>
          <w:rFonts w:ascii="Bradley Hand ITC" w:hAnsi="Bradley Hand ITC"/>
          <w:b/>
          <w:color w:val="000000"/>
          <w:sz w:val="56"/>
          <w:szCs w:val="56"/>
        </w:rPr>
      </w:pPr>
      <w:r w:rsidRPr="00C01894">
        <w:rPr>
          <w:rFonts w:ascii="Bradley Hand ITC" w:hAnsi="Bradley Hand ITC"/>
          <w:b/>
          <w:color w:val="000000"/>
          <w:sz w:val="72"/>
          <w:szCs w:val="72"/>
        </w:rPr>
        <w:t>Samedi</w:t>
      </w:r>
      <w:r w:rsidR="00C01894">
        <w:rPr>
          <w:rFonts w:ascii="Bradley Hand ITC" w:hAnsi="Bradley Hand ITC"/>
          <w:b/>
          <w:color w:val="000000"/>
          <w:sz w:val="72"/>
          <w:szCs w:val="72"/>
        </w:rPr>
        <w:t xml:space="preserve"> </w:t>
      </w:r>
      <w:r w:rsidR="003521F2">
        <w:rPr>
          <w:rFonts w:ascii="Bradley Hand ITC" w:hAnsi="Bradley Hand ITC"/>
          <w:b/>
          <w:color w:val="000000"/>
          <w:sz w:val="72"/>
          <w:szCs w:val="72"/>
        </w:rPr>
        <w:t>3 août</w:t>
      </w:r>
      <w:r w:rsidR="00323C67" w:rsidRPr="00C01894">
        <w:rPr>
          <w:rFonts w:ascii="Bradley Hand ITC" w:hAnsi="Bradley Hand ITC"/>
          <w:b/>
          <w:color w:val="000000"/>
          <w:sz w:val="72"/>
          <w:szCs w:val="72"/>
        </w:rPr>
        <w:t xml:space="preserve"> 201</w:t>
      </w:r>
      <w:r w:rsidR="003521F2">
        <w:rPr>
          <w:rFonts w:ascii="Bradley Hand ITC" w:hAnsi="Bradley Hand ITC"/>
          <w:b/>
          <w:color w:val="000000"/>
          <w:sz w:val="72"/>
          <w:szCs w:val="72"/>
        </w:rPr>
        <w:t>9</w:t>
      </w:r>
    </w:p>
    <w:p w:rsidR="00095176" w:rsidRPr="00557534" w:rsidRDefault="00323C67" w:rsidP="00323C67">
      <w:pPr>
        <w:rPr>
          <w:rFonts w:ascii="Bradley Hand ITC" w:hAnsi="Bradley Hand ITC"/>
          <w:b/>
          <w:color w:val="000000"/>
          <w:sz w:val="20"/>
          <w:szCs w:val="20"/>
        </w:rPr>
      </w:pPr>
      <w:r w:rsidRPr="00557534">
        <w:rPr>
          <w:rFonts w:ascii="Bradley Hand ITC" w:hAnsi="Bradley Hand ITC"/>
          <w:b/>
          <w:color w:val="000000"/>
          <w:sz w:val="20"/>
          <w:szCs w:val="20"/>
        </w:rPr>
        <w:tab/>
      </w:r>
      <w:r w:rsidRPr="00557534">
        <w:rPr>
          <w:rFonts w:ascii="Bradley Hand ITC" w:hAnsi="Bradley Hand ITC"/>
          <w:b/>
          <w:color w:val="000000"/>
          <w:sz w:val="20"/>
          <w:szCs w:val="20"/>
        </w:rPr>
        <w:tab/>
      </w:r>
      <w:r w:rsidRPr="00557534">
        <w:rPr>
          <w:rFonts w:ascii="Bradley Hand ITC" w:hAnsi="Bradley Hand ITC"/>
          <w:b/>
          <w:color w:val="000000"/>
          <w:sz w:val="20"/>
          <w:szCs w:val="20"/>
        </w:rPr>
        <w:tab/>
      </w:r>
      <w:r w:rsidRPr="00557534">
        <w:rPr>
          <w:rFonts w:ascii="Bradley Hand ITC" w:hAnsi="Bradley Hand ITC"/>
          <w:b/>
          <w:color w:val="000000"/>
          <w:sz w:val="20"/>
          <w:szCs w:val="20"/>
        </w:rPr>
        <w:tab/>
      </w:r>
    </w:p>
    <w:p w:rsidR="00DA7738" w:rsidRDefault="00DA7738" w:rsidP="00095176">
      <w:pPr>
        <w:tabs>
          <w:tab w:val="left" w:pos="8832"/>
        </w:tabs>
        <w:jc w:val="center"/>
        <w:rPr>
          <w:rFonts w:ascii="Bradley Hand ITC" w:hAnsi="Bradley Hand ITC"/>
          <w:b/>
          <w:color w:val="4F81BD"/>
          <w:sz w:val="40"/>
          <w:szCs w:val="40"/>
        </w:rPr>
      </w:pPr>
    </w:p>
    <w:p w:rsidR="00DA7738" w:rsidRDefault="00DA7738" w:rsidP="0054266D">
      <w:pPr>
        <w:tabs>
          <w:tab w:val="left" w:pos="8832"/>
        </w:tabs>
        <w:rPr>
          <w:rFonts w:ascii="Bradley Hand ITC" w:hAnsi="Bradley Hand ITC"/>
          <w:b/>
          <w:color w:val="4F81BD"/>
          <w:sz w:val="40"/>
          <w:szCs w:val="40"/>
        </w:rPr>
      </w:pPr>
    </w:p>
    <w:p w:rsidR="00095176" w:rsidRPr="00DA7738" w:rsidRDefault="00440376" w:rsidP="00095176">
      <w:pPr>
        <w:tabs>
          <w:tab w:val="left" w:pos="8832"/>
        </w:tabs>
        <w:jc w:val="center"/>
        <w:rPr>
          <w:rFonts w:ascii="Bradley Hand ITC" w:hAnsi="Bradley Hand ITC"/>
          <w:b/>
          <w:color w:val="4F81BD"/>
          <w:sz w:val="48"/>
          <w:szCs w:val="48"/>
        </w:rPr>
      </w:pPr>
      <w:r>
        <w:rPr>
          <w:rFonts w:ascii="Bradley Hand ITC" w:hAnsi="Bradley Hand ITC"/>
          <w:b/>
          <w:color w:val="4F81BD"/>
          <w:sz w:val="48"/>
          <w:szCs w:val="48"/>
        </w:rPr>
        <w:t xml:space="preserve">Venez prier notre Seigneur par l’intercession de </w:t>
      </w:r>
      <w:r w:rsidR="00095176" w:rsidRPr="00DA7738">
        <w:rPr>
          <w:rFonts w:ascii="Bradley Hand ITC" w:hAnsi="Bradley Hand ITC"/>
          <w:b/>
          <w:color w:val="4F81BD"/>
          <w:sz w:val="48"/>
          <w:szCs w:val="48"/>
        </w:rPr>
        <w:t>Sainte Philomène</w:t>
      </w:r>
    </w:p>
    <w:p w:rsidR="00095176" w:rsidRPr="00DA7738" w:rsidRDefault="00440376" w:rsidP="00095176">
      <w:pPr>
        <w:tabs>
          <w:tab w:val="left" w:pos="8832"/>
        </w:tabs>
        <w:jc w:val="center"/>
        <w:rPr>
          <w:rFonts w:ascii="Bradley Hand ITC" w:hAnsi="Bradley Hand ITC"/>
          <w:b/>
          <w:color w:val="4F81BD"/>
          <w:sz w:val="48"/>
          <w:szCs w:val="48"/>
        </w:rPr>
      </w:pPr>
      <w:proofErr w:type="gramStart"/>
      <w:r>
        <w:rPr>
          <w:rFonts w:ascii="Bradley Hand ITC" w:hAnsi="Bradley Hand ITC"/>
          <w:b/>
          <w:color w:val="4F81BD"/>
          <w:sz w:val="48"/>
          <w:szCs w:val="48"/>
        </w:rPr>
        <w:t>et</w:t>
      </w:r>
      <w:proofErr w:type="gramEnd"/>
      <w:r>
        <w:rPr>
          <w:rFonts w:ascii="Bradley Hand ITC" w:hAnsi="Bradley Hand ITC"/>
          <w:b/>
          <w:color w:val="4F81BD"/>
          <w:sz w:val="48"/>
          <w:szCs w:val="48"/>
        </w:rPr>
        <w:t xml:space="preserve"> du</w:t>
      </w:r>
      <w:r w:rsidR="00095176" w:rsidRPr="00DA7738">
        <w:rPr>
          <w:rFonts w:ascii="Bradley Hand ITC" w:hAnsi="Bradley Hand ITC"/>
          <w:b/>
          <w:color w:val="4F81BD"/>
          <w:sz w:val="48"/>
          <w:szCs w:val="48"/>
        </w:rPr>
        <w:t xml:space="preserve"> Saint Curé d’Ars</w:t>
      </w:r>
    </w:p>
    <w:p w:rsidR="00DA7738" w:rsidRDefault="00DA7738" w:rsidP="00FA6250">
      <w:pPr>
        <w:rPr>
          <w:rFonts w:ascii="Bradley Hand ITC" w:hAnsi="Bradley Hand ITC"/>
          <w:b/>
          <w:color w:val="000000"/>
          <w:sz w:val="28"/>
          <w:szCs w:val="28"/>
        </w:rPr>
      </w:pPr>
    </w:p>
    <w:p w:rsidR="007B2A21" w:rsidRDefault="007B2A21" w:rsidP="00FA6250">
      <w:pPr>
        <w:rPr>
          <w:rFonts w:ascii="Bradley Hand ITC" w:hAnsi="Bradley Hand ITC"/>
          <w:b/>
          <w:color w:val="000000"/>
          <w:sz w:val="28"/>
          <w:szCs w:val="28"/>
        </w:rPr>
      </w:pPr>
    </w:p>
    <w:p w:rsidR="007B2A21" w:rsidRDefault="007B2A21" w:rsidP="00FA6250">
      <w:pPr>
        <w:rPr>
          <w:rFonts w:ascii="Bradley Hand ITC" w:hAnsi="Bradley Hand ITC"/>
          <w:b/>
          <w:color w:val="4F81BD"/>
          <w:sz w:val="36"/>
          <w:szCs w:val="36"/>
        </w:rPr>
      </w:pPr>
    </w:p>
    <w:p w:rsidR="00095176" w:rsidRPr="00DA7738" w:rsidRDefault="00DA7738" w:rsidP="00DA7738">
      <w:pPr>
        <w:jc w:val="both"/>
        <w:rPr>
          <w:rFonts w:ascii="Bradley Hand ITC" w:hAnsi="Bradley Hand ITC"/>
          <w:color w:val="000000"/>
          <w:sz w:val="44"/>
          <w:szCs w:val="44"/>
        </w:rPr>
      </w:pPr>
      <w:r w:rsidRPr="00DA7738">
        <w:rPr>
          <w:rFonts w:ascii="Bradley Hand ITC" w:hAnsi="Bradley Hand ITC"/>
          <w:b/>
          <w:color w:val="4F81BD"/>
          <w:sz w:val="44"/>
          <w:szCs w:val="44"/>
        </w:rPr>
        <w:t>-16</w:t>
      </w:r>
      <w:r w:rsidR="003F4261" w:rsidRPr="00DA7738">
        <w:rPr>
          <w:rFonts w:ascii="Bradley Hand ITC" w:hAnsi="Bradley Hand ITC"/>
          <w:b/>
          <w:color w:val="4F81BD"/>
          <w:sz w:val="44"/>
          <w:szCs w:val="44"/>
        </w:rPr>
        <w:t>h</w:t>
      </w:r>
      <w:r w:rsidR="00C01894">
        <w:rPr>
          <w:rFonts w:ascii="Bradley Hand ITC" w:hAnsi="Bradley Hand ITC"/>
          <w:b/>
          <w:color w:val="4F81BD"/>
          <w:sz w:val="44"/>
          <w:szCs w:val="44"/>
        </w:rPr>
        <w:t>0</w:t>
      </w:r>
      <w:r w:rsidRPr="00DA7738">
        <w:rPr>
          <w:rFonts w:ascii="Bradley Hand ITC" w:hAnsi="Bradley Hand ITC"/>
          <w:b/>
          <w:color w:val="4F81BD"/>
          <w:sz w:val="44"/>
          <w:szCs w:val="44"/>
        </w:rPr>
        <w:t>0</w:t>
      </w:r>
      <w:r w:rsidR="00A8172B">
        <w:rPr>
          <w:rFonts w:ascii="Bradley Hand ITC" w:hAnsi="Bradley Hand ITC"/>
          <w:color w:val="4F81BD"/>
          <w:sz w:val="44"/>
          <w:szCs w:val="44"/>
        </w:rPr>
        <w:t> :</w:t>
      </w:r>
      <w:r w:rsidR="00FA6250" w:rsidRPr="00DA7738">
        <w:rPr>
          <w:rFonts w:ascii="Bradley Hand ITC" w:hAnsi="Bradley Hand ITC"/>
          <w:color w:val="4F81BD"/>
          <w:sz w:val="44"/>
          <w:szCs w:val="44"/>
        </w:rPr>
        <w:t xml:space="preserve"> </w:t>
      </w:r>
      <w:r w:rsidR="00A8172B">
        <w:rPr>
          <w:rFonts w:ascii="Bradley Hand ITC" w:hAnsi="Bradley Hand ITC"/>
          <w:sz w:val="44"/>
          <w:szCs w:val="44"/>
        </w:rPr>
        <w:t>P</w:t>
      </w:r>
      <w:r w:rsidR="00FA6250" w:rsidRPr="00A8172B">
        <w:rPr>
          <w:rFonts w:ascii="Bradley Hand ITC" w:hAnsi="Bradley Hand ITC"/>
          <w:sz w:val="44"/>
          <w:szCs w:val="44"/>
        </w:rPr>
        <w:t>lace de l’</w:t>
      </w:r>
      <w:r w:rsidRPr="00A8172B">
        <w:rPr>
          <w:rFonts w:ascii="Bradley Hand ITC" w:hAnsi="Bradley Hand ITC"/>
          <w:sz w:val="44"/>
          <w:szCs w:val="44"/>
        </w:rPr>
        <w:t>église</w:t>
      </w:r>
      <w:r w:rsidR="00A8172B">
        <w:rPr>
          <w:rFonts w:ascii="Bradley Hand ITC" w:hAnsi="Bradley Hand ITC"/>
          <w:sz w:val="44"/>
          <w:szCs w:val="44"/>
        </w:rPr>
        <w:t>,</w:t>
      </w:r>
      <w:r w:rsidRPr="00A8172B">
        <w:rPr>
          <w:rFonts w:ascii="Bradley Hand ITC" w:hAnsi="Bradley Hand ITC"/>
          <w:sz w:val="44"/>
          <w:szCs w:val="44"/>
        </w:rPr>
        <w:t xml:space="preserve"> </w:t>
      </w:r>
      <w:r w:rsidRPr="00FF502D">
        <w:rPr>
          <w:rFonts w:ascii="Bradley Hand ITC" w:hAnsi="Bradley Hand ITC"/>
          <w:color w:val="000000"/>
          <w:sz w:val="44"/>
          <w:szCs w:val="44"/>
        </w:rPr>
        <w:t>départ de la</w:t>
      </w:r>
      <w:r w:rsidR="00095176" w:rsidRPr="00DA7738">
        <w:rPr>
          <w:rFonts w:ascii="Bradley Hand ITC" w:hAnsi="Bradley Hand ITC"/>
          <w:color w:val="000000"/>
          <w:sz w:val="44"/>
          <w:szCs w:val="44"/>
        </w:rPr>
        <w:t xml:space="preserve"> marche </w:t>
      </w:r>
      <w:r w:rsidR="003F4261" w:rsidRPr="00DA7738">
        <w:rPr>
          <w:rFonts w:ascii="Bradley Hand ITC" w:hAnsi="Bradley Hand ITC"/>
          <w:color w:val="000000"/>
          <w:sz w:val="44"/>
          <w:szCs w:val="44"/>
        </w:rPr>
        <w:t xml:space="preserve">champêtre </w:t>
      </w:r>
      <w:r w:rsidR="00095176" w:rsidRPr="00DA7738">
        <w:rPr>
          <w:rFonts w:ascii="Bradley Hand ITC" w:hAnsi="Bradley Hand ITC"/>
          <w:color w:val="000000"/>
          <w:sz w:val="44"/>
          <w:szCs w:val="44"/>
        </w:rPr>
        <w:t>vers la chapelle Sainte Philomène  au hameau des Courteaux  en passant par le sentier des Eperchettes et le chemin d’Etap</w:t>
      </w:r>
      <w:r w:rsidRPr="00DA7738">
        <w:rPr>
          <w:rFonts w:ascii="Bradley Hand ITC" w:hAnsi="Bradley Hand ITC"/>
          <w:color w:val="000000"/>
          <w:sz w:val="44"/>
          <w:szCs w:val="44"/>
        </w:rPr>
        <w:t>les.</w:t>
      </w:r>
    </w:p>
    <w:p w:rsidR="003F4261" w:rsidRPr="0054266D" w:rsidRDefault="003F4261" w:rsidP="00DA7738">
      <w:pPr>
        <w:jc w:val="both"/>
        <w:rPr>
          <w:rFonts w:ascii="Bradley Hand ITC" w:hAnsi="Bradley Hand ITC"/>
          <w:color w:val="000000"/>
          <w:sz w:val="40"/>
          <w:szCs w:val="40"/>
        </w:rPr>
      </w:pPr>
    </w:p>
    <w:p w:rsidR="00FA6250" w:rsidRPr="00DA7738" w:rsidRDefault="00DA7738" w:rsidP="00DA7738">
      <w:pPr>
        <w:jc w:val="both"/>
        <w:rPr>
          <w:rFonts w:ascii="Bradley Hand ITC" w:hAnsi="Bradley Hand ITC"/>
          <w:color w:val="000000"/>
          <w:sz w:val="44"/>
          <w:szCs w:val="44"/>
        </w:rPr>
      </w:pPr>
      <w:r w:rsidRPr="00DA7738">
        <w:rPr>
          <w:rFonts w:ascii="Bradley Hand ITC" w:hAnsi="Bradley Hand ITC"/>
          <w:b/>
          <w:color w:val="4F81BD"/>
          <w:sz w:val="44"/>
          <w:szCs w:val="44"/>
        </w:rPr>
        <w:t>-18h</w:t>
      </w:r>
      <w:r w:rsidR="00BE0EC7">
        <w:rPr>
          <w:rFonts w:ascii="Bradley Hand ITC" w:hAnsi="Bradley Hand ITC"/>
          <w:b/>
          <w:color w:val="4F81BD"/>
          <w:sz w:val="44"/>
          <w:szCs w:val="44"/>
        </w:rPr>
        <w:t>15</w:t>
      </w:r>
      <w:r w:rsidRPr="00DA7738">
        <w:rPr>
          <w:rFonts w:ascii="Bradley Hand ITC" w:hAnsi="Bradley Hand ITC"/>
          <w:b/>
          <w:color w:val="4F81BD"/>
          <w:sz w:val="44"/>
          <w:szCs w:val="44"/>
        </w:rPr>
        <w:t> :</w:t>
      </w:r>
      <w:r w:rsidR="00FA6250" w:rsidRPr="00DA7738">
        <w:rPr>
          <w:rFonts w:ascii="Bradley Hand ITC" w:hAnsi="Bradley Hand ITC"/>
          <w:b/>
          <w:color w:val="4F81BD"/>
          <w:sz w:val="44"/>
          <w:szCs w:val="44"/>
        </w:rPr>
        <w:t xml:space="preserve"> </w:t>
      </w:r>
      <w:r w:rsidR="00FA6250" w:rsidRPr="00DA7738">
        <w:rPr>
          <w:rFonts w:ascii="Bradley Hand ITC" w:hAnsi="Bradley Hand ITC"/>
          <w:color w:val="000000"/>
          <w:sz w:val="44"/>
          <w:szCs w:val="44"/>
        </w:rPr>
        <w:t xml:space="preserve">Rassemblement à l’église </w:t>
      </w:r>
      <w:r w:rsidR="00A8172B">
        <w:rPr>
          <w:rFonts w:ascii="Bradley Hand ITC" w:hAnsi="Bradley Hand ITC"/>
          <w:color w:val="000000"/>
          <w:sz w:val="44"/>
          <w:szCs w:val="44"/>
        </w:rPr>
        <w:t>pour la prière du soir.</w:t>
      </w:r>
    </w:p>
    <w:p w:rsidR="00095176" w:rsidRPr="0054266D" w:rsidRDefault="00095176" w:rsidP="00440376">
      <w:pPr>
        <w:jc w:val="both"/>
        <w:rPr>
          <w:rFonts w:ascii="Bradley Hand ITC" w:hAnsi="Bradley Hand ITC"/>
          <w:color w:val="000000"/>
          <w:sz w:val="40"/>
          <w:szCs w:val="40"/>
        </w:rPr>
      </w:pPr>
    </w:p>
    <w:p w:rsidR="00DA7738" w:rsidRDefault="00095176" w:rsidP="0054266D">
      <w:pPr>
        <w:jc w:val="both"/>
        <w:rPr>
          <w:rFonts w:ascii="Bradley Hand ITC" w:hAnsi="Bradley Hand ITC"/>
          <w:color w:val="000000"/>
          <w:sz w:val="44"/>
          <w:szCs w:val="44"/>
        </w:rPr>
      </w:pPr>
      <w:r w:rsidRPr="00DA7738">
        <w:rPr>
          <w:rFonts w:ascii="Bradley Hand ITC" w:hAnsi="Bradley Hand ITC"/>
          <w:b/>
          <w:color w:val="4F81BD"/>
          <w:sz w:val="44"/>
          <w:szCs w:val="44"/>
        </w:rPr>
        <w:t>-19h :</w:t>
      </w:r>
      <w:r w:rsidR="00A8172B">
        <w:rPr>
          <w:rFonts w:ascii="Bradley Hand ITC" w:hAnsi="Bradley Hand ITC"/>
          <w:color w:val="000000"/>
          <w:sz w:val="44"/>
          <w:szCs w:val="44"/>
        </w:rPr>
        <w:t xml:space="preserve"> Devant le Foyer de Charité, départ de la procession avec l</w:t>
      </w:r>
      <w:r w:rsidR="00A8172B" w:rsidRPr="00DA7738">
        <w:rPr>
          <w:rFonts w:ascii="Bradley Hand ITC" w:hAnsi="Bradley Hand ITC"/>
          <w:color w:val="000000"/>
          <w:sz w:val="44"/>
          <w:szCs w:val="44"/>
        </w:rPr>
        <w:t xml:space="preserve">es reliques de Sainte Philomène et du Saint </w:t>
      </w:r>
      <w:r w:rsidR="00D1274F">
        <w:rPr>
          <w:rFonts w:ascii="Bradley Hand ITC" w:hAnsi="Bradley Hand ITC"/>
          <w:color w:val="000000"/>
          <w:sz w:val="44"/>
          <w:szCs w:val="44"/>
        </w:rPr>
        <w:t xml:space="preserve">Jean Marie Vianney, le </w:t>
      </w:r>
      <w:r w:rsidR="00A8172B" w:rsidRPr="00DA7738">
        <w:rPr>
          <w:rFonts w:ascii="Bradley Hand ITC" w:hAnsi="Bradley Hand ITC"/>
          <w:color w:val="000000"/>
          <w:sz w:val="44"/>
          <w:szCs w:val="44"/>
        </w:rPr>
        <w:t>Curé d’Ars</w:t>
      </w:r>
      <w:r w:rsidR="007B2A21">
        <w:rPr>
          <w:rFonts w:ascii="Bradley Hand ITC" w:hAnsi="Bradley Hand ITC"/>
          <w:color w:val="000000"/>
          <w:sz w:val="44"/>
          <w:szCs w:val="44"/>
        </w:rPr>
        <w:t>,</w:t>
      </w:r>
      <w:r w:rsidR="00A8172B">
        <w:rPr>
          <w:rFonts w:ascii="Bradley Hand ITC" w:hAnsi="Bradley Hand ITC"/>
          <w:color w:val="000000"/>
          <w:sz w:val="44"/>
          <w:szCs w:val="44"/>
        </w:rPr>
        <w:t xml:space="preserve"> suivie de la messe anticipée du dimanche</w:t>
      </w:r>
      <w:r w:rsidR="0054266D">
        <w:rPr>
          <w:rFonts w:ascii="Bradley Hand ITC" w:hAnsi="Bradley Hand ITC"/>
          <w:color w:val="000000"/>
          <w:sz w:val="44"/>
          <w:szCs w:val="44"/>
        </w:rPr>
        <w:t>.</w:t>
      </w:r>
    </w:p>
    <w:p w:rsidR="00440376" w:rsidRDefault="00440376" w:rsidP="0054266D">
      <w:pPr>
        <w:jc w:val="both"/>
        <w:rPr>
          <w:rFonts w:ascii="Bradley Hand ITC" w:hAnsi="Bradley Hand ITC"/>
          <w:color w:val="000000"/>
          <w:sz w:val="44"/>
          <w:szCs w:val="44"/>
        </w:rPr>
      </w:pPr>
    </w:p>
    <w:p w:rsidR="00440376" w:rsidRDefault="00440376" w:rsidP="0054266D">
      <w:pPr>
        <w:jc w:val="both"/>
        <w:rPr>
          <w:rFonts w:ascii="Bradley Hand ITC" w:hAnsi="Bradley Hand ITC"/>
          <w:color w:val="000000"/>
          <w:sz w:val="44"/>
          <w:szCs w:val="44"/>
        </w:rPr>
      </w:pPr>
      <w:bookmarkStart w:id="0" w:name="_GoBack"/>
      <w:bookmarkEnd w:id="0"/>
    </w:p>
    <w:p w:rsidR="00440376" w:rsidRDefault="00440376" w:rsidP="0054266D">
      <w:pPr>
        <w:jc w:val="both"/>
        <w:rPr>
          <w:rFonts w:ascii="Bradley Hand ITC" w:hAnsi="Bradley Hand ITC"/>
          <w:color w:val="000000"/>
          <w:sz w:val="44"/>
          <w:szCs w:val="44"/>
        </w:rPr>
      </w:pPr>
    </w:p>
    <w:p w:rsidR="00440376" w:rsidRPr="0054266D" w:rsidRDefault="00440376" w:rsidP="00440376">
      <w:pPr>
        <w:jc w:val="center"/>
        <w:rPr>
          <w:rFonts w:ascii="Bradley Hand ITC" w:hAnsi="Bradley Hand ITC"/>
          <w:color w:val="000000"/>
          <w:sz w:val="44"/>
          <w:szCs w:val="44"/>
        </w:rPr>
      </w:pPr>
      <w:r>
        <w:rPr>
          <w:rFonts w:ascii="Bradley Hand ITC" w:hAnsi="Bradley Hand ITC"/>
          <w:color w:val="000000"/>
          <w:sz w:val="44"/>
          <w:szCs w:val="44"/>
        </w:rPr>
        <w:t xml:space="preserve">A partir de </w:t>
      </w:r>
      <w:r w:rsidRPr="00440376">
        <w:rPr>
          <w:rFonts w:ascii="Bradley Hand ITC" w:hAnsi="Bradley Hand ITC"/>
          <w:color w:val="1F4E79" w:themeColor="accent1" w:themeShade="80"/>
          <w:sz w:val="44"/>
          <w:szCs w:val="44"/>
        </w:rPr>
        <w:t>10h</w:t>
      </w:r>
      <w:r>
        <w:rPr>
          <w:rFonts w:ascii="Bradley Hand ITC" w:hAnsi="Bradley Hand ITC"/>
          <w:color w:val="000000"/>
          <w:sz w:val="44"/>
          <w:szCs w:val="44"/>
        </w:rPr>
        <w:t xml:space="preserve"> l’église et la chapelle seront ouvertes.</w:t>
      </w:r>
    </w:p>
    <w:sectPr w:rsidR="00440376" w:rsidRPr="0054266D" w:rsidSect="00D1274F">
      <w:footerReference w:type="even" r:id="rId11"/>
      <w:footerReference w:type="default" r:id="rId12"/>
      <w:type w:val="continuous"/>
      <w:pgSz w:w="11907" w:h="16839" w:code="9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B1" w:rsidRDefault="00E723B1" w:rsidP="00154D36">
      <w:r>
        <w:separator/>
      </w:r>
    </w:p>
  </w:endnote>
  <w:endnote w:type="continuationSeparator" w:id="0">
    <w:p w:rsidR="00E723B1" w:rsidRDefault="00E723B1" w:rsidP="0015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2D" w:rsidRDefault="00FF502D" w:rsidP="00FF502D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2D" w:rsidRDefault="00FF502D" w:rsidP="00FF502D">
    <w:pPr>
      <w:pStyle w:val="Pieddepage"/>
      <w:jc w:val="center"/>
    </w:pPr>
    <w:r>
      <w:t>Organisation : Association «  Sainte Philomène Courset » 0666302288</w:t>
    </w:r>
  </w:p>
  <w:p w:rsidR="00FF502D" w:rsidRDefault="00FF502D" w:rsidP="00FF502D">
    <w:pPr>
      <w:pStyle w:val="Pieddepage"/>
      <w:jc w:val="center"/>
    </w:pPr>
    <w:proofErr w:type="gramStart"/>
    <w:r>
      <w:t>en</w:t>
    </w:r>
    <w:proofErr w:type="gramEnd"/>
    <w:r>
      <w:t xml:space="preserve"> collaboration avec la paroisse Notre Dame des Ardents en Boulonnais</w:t>
    </w:r>
  </w:p>
  <w:p w:rsidR="00FF502D" w:rsidRDefault="00FF50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B1" w:rsidRDefault="00E723B1" w:rsidP="00154D36">
      <w:r>
        <w:separator/>
      </w:r>
    </w:p>
  </w:footnote>
  <w:footnote w:type="continuationSeparator" w:id="0">
    <w:p w:rsidR="00E723B1" w:rsidRDefault="00E723B1" w:rsidP="0015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73A1"/>
    <w:multiLevelType w:val="hybridMultilevel"/>
    <w:tmpl w:val="4F8E628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1EF7851"/>
    <w:multiLevelType w:val="hybridMultilevel"/>
    <w:tmpl w:val="31F29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7B"/>
    <w:rsid w:val="0001431E"/>
    <w:rsid w:val="000242CB"/>
    <w:rsid w:val="00095176"/>
    <w:rsid w:val="000A47A6"/>
    <w:rsid w:val="000C1DBE"/>
    <w:rsid w:val="000F293E"/>
    <w:rsid w:val="00100965"/>
    <w:rsid w:val="00106A28"/>
    <w:rsid w:val="00114EC9"/>
    <w:rsid w:val="00126750"/>
    <w:rsid w:val="00135A38"/>
    <w:rsid w:val="00150625"/>
    <w:rsid w:val="00154D36"/>
    <w:rsid w:val="001666EB"/>
    <w:rsid w:val="00180F83"/>
    <w:rsid w:val="001E1B79"/>
    <w:rsid w:val="001F2222"/>
    <w:rsid w:val="002046FF"/>
    <w:rsid w:val="00220E1B"/>
    <w:rsid w:val="00230C28"/>
    <w:rsid w:val="0025427B"/>
    <w:rsid w:val="002576ED"/>
    <w:rsid w:val="0026378F"/>
    <w:rsid w:val="002676A7"/>
    <w:rsid w:val="00286CB4"/>
    <w:rsid w:val="002A3C4F"/>
    <w:rsid w:val="002B0351"/>
    <w:rsid w:val="002B47E8"/>
    <w:rsid w:val="002F0EB9"/>
    <w:rsid w:val="002F57C4"/>
    <w:rsid w:val="00317537"/>
    <w:rsid w:val="00321D7D"/>
    <w:rsid w:val="00323C67"/>
    <w:rsid w:val="003521F2"/>
    <w:rsid w:val="00357837"/>
    <w:rsid w:val="00374943"/>
    <w:rsid w:val="003B1D4D"/>
    <w:rsid w:val="003E1F30"/>
    <w:rsid w:val="003F3D20"/>
    <w:rsid w:val="003F4261"/>
    <w:rsid w:val="00404BD8"/>
    <w:rsid w:val="00416337"/>
    <w:rsid w:val="00416B6C"/>
    <w:rsid w:val="00416D96"/>
    <w:rsid w:val="00417403"/>
    <w:rsid w:val="00424FAA"/>
    <w:rsid w:val="00430F33"/>
    <w:rsid w:val="00440376"/>
    <w:rsid w:val="004862F0"/>
    <w:rsid w:val="004C2C0E"/>
    <w:rsid w:val="00503355"/>
    <w:rsid w:val="0054266D"/>
    <w:rsid w:val="00557534"/>
    <w:rsid w:val="00585D23"/>
    <w:rsid w:val="00587A9D"/>
    <w:rsid w:val="00591441"/>
    <w:rsid w:val="0059367D"/>
    <w:rsid w:val="005B1D22"/>
    <w:rsid w:val="005D568A"/>
    <w:rsid w:val="005D5BE8"/>
    <w:rsid w:val="005E65D9"/>
    <w:rsid w:val="005F258F"/>
    <w:rsid w:val="00600539"/>
    <w:rsid w:val="00603832"/>
    <w:rsid w:val="00624FF5"/>
    <w:rsid w:val="0063215C"/>
    <w:rsid w:val="00652C58"/>
    <w:rsid w:val="00661CBF"/>
    <w:rsid w:val="0068166D"/>
    <w:rsid w:val="00686F3B"/>
    <w:rsid w:val="006C0644"/>
    <w:rsid w:val="006D6465"/>
    <w:rsid w:val="006E486E"/>
    <w:rsid w:val="00710179"/>
    <w:rsid w:val="00720839"/>
    <w:rsid w:val="007324A8"/>
    <w:rsid w:val="00760208"/>
    <w:rsid w:val="00770BC7"/>
    <w:rsid w:val="007710D6"/>
    <w:rsid w:val="00796E13"/>
    <w:rsid w:val="007B2A21"/>
    <w:rsid w:val="007C554C"/>
    <w:rsid w:val="007C7BED"/>
    <w:rsid w:val="007E6490"/>
    <w:rsid w:val="00812502"/>
    <w:rsid w:val="00832E53"/>
    <w:rsid w:val="00833C3F"/>
    <w:rsid w:val="00865913"/>
    <w:rsid w:val="00874249"/>
    <w:rsid w:val="00876527"/>
    <w:rsid w:val="008C4C91"/>
    <w:rsid w:val="00944A9F"/>
    <w:rsid w:val="009611B2"/>
    <w:rsid w:val="009657F0"/>
    <w:rsid w:val="00975B71"/>
    <w:rsid w:val="00984713"/>
    <w:rsid w:val="00990B50"/>
    <w:rsid w:val="00991D27"/>
    <w:rsid w:val="00994B66"/>
    <w:rsid w:val="009A563E"/>
    <w:rsid w:val="009E0264"/>
    <w:rsid w:val="00A025B4"/>
    <w:rsid w:val="00A23130"/>
    <w:rsid w:val="00A30D30"/>
    <w:rsid w:val="00A42D5A"/>
    <w:rsid w:val="00A57BEC"/>
    <w:rsid w:val="00A80B18"/>
    <w:rsid w:val="00A8172B"/>
    <w:rsid w:val="00B13065"/>
    <w:rsid w:val="00B3379C"/>
    <w:rsid w:val="00B52711"/>
    <w:rsid w:val="00B77E93"/>
    <w:rsid w:val="00BD0B7B"/>
    <w:rsid w:val="00BD2459"/>
    <w:rsid w:val="00BE0EC7"/>
    <w:rsid w:val="00C0175F"/>
    <w:rsid w:val="00C01894"/>
    <w:rsid w:val="00C12356"/>
    <w:rsid w:val="00C4614F"/>
    <w:rsid w:val="00C50A0D"/>
    <w:rsid w:val="00C539A6"/>
    <w:rsid w:val="00C62D06"/>
    <w:rsid w:val="00C72188"/>
    <w:rsid w:val="00C868B7"/>
    <w:rsid w:val="00CA2689"/>
    <w:rsid w:val="00CC106F"/>
    <w:rsid w:val="00CD1A03"/>
    <w:rsid w:val="00CD4768"/>
    <w:rsid w:val="00CE1945"/>
    <w:rsid w:val="00CF569E"/>
    <w:rsid w:val="00D03714"/>
    <w:rsid w:val="00D11605"/>
    <w:rsid w:val="00D1274F"/>
    <w:rsid w:val="00D26B6C"/>
    <w:rsid w:val="00D300D9"/>
    <w:rsid w:val="00DA4B85"/>
    <w:rsid w:val="00DA7738"/>
    <w:rsid w:val="00DD093C"/>
    <w:rsid w:val="00DD65A7"/>
    <w:rsid w:val="00DE7047"/>
    <w:rsid w:val="00E278E8"/>
    <w:rsid w:val="00E41A75"/>
    <w:rsid w:val="00E47E10"/>
    <w:rsid w:val="00E723B1"/>
    <w:rsid w:val="00E77723"/>
    <w:rsid w:val="00EF47BB"/>
    <w:rsid w:val="00F42F72"/>
    <w:rsid w:val="00F441F0"/>
    <w:rsid w:val="00F851B9"/>
    <w:rsid w:val="00FA6250"/>
    <w:rsid w:val="00FB0E86"/>
    <w:rsid w:val="00FB21C4"/>
    <w:rsid w:val="00FD0961"/>
    <w:rsid w:val="00FF38FA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C00650-1F61-4BD6-AD78-2CCACA1B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eastAsia="SimSun" w:hAnsi="Times New Roman" w:cs="Mangal"/>
      <w:sz w:val="21"/>
      <w:szCs w:val="21"/>
      <w:lang w:val="x-none" w:eastAsia="zh-CN" w:bidi="hi-IN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styleId="En-tte">
    <w:name w:val="header"/>
    <w:basedOn w:val="Normal"/>
    <w:link w:val="En-tteCar"/>
    <w:uiPriority w:val="99"/>
    <w:unhideWhenUsed/>
    <w:rsid w:val="00154D36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154D36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154D36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154D36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1F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1F0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axtecumfilumena.free.fr/images/philomene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arsnet.org/sites/arsnet.org/local/cache-vignettes/L176xH250/icone_cure_d_ars-067e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Links>
    <vt:vector size="12" baseType="variant">
      <vt:variant>
        <vt:i4>4718670</vt:i4>
      </vt:variant>
      <vt:variant>
        <vt:i4>-1</vt:i4>
      </vt:variant>
      <vt:variant>
        <vt:i4>1030</vt:i4>
      </vt:variant>
      <vt:variant>
        <vt:i4>1</vt:i4>
      </vt:variant>
      <vt:variant>
        <vt:lpwstr>http://paxtecumfilumena.free.fr/images/philomene.jpg</vt:lpwstr>
      </vt:variant>
      <vt:variant>
        <vt:lpwstr/>
      </vt:variant>
      <vt:variant>
        <vt:i4>1572968</vt:i4>
      </vt:variant>
      <vt:variant>
        <vt:i4>-1</vt:i4>
      </vt:variant>
      <vt:variant>
        <vt:i4>1031</vt:i4>
      </vt:variant>
      <vt:variant>
        <vt:i4>1</vt:i4>
      </vt:variant>
      <vt:variant>
        <vt:lpwstr>http://www.arsnet.org/sites/arsnet.org/local/cache-vignettes/L176xH250/icone_cure_d_ars-067e8.jpg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Tuduri</dc:creator>
  <cp:keywords/>
  <cp:lastModifiedBy>REGNIER</cp:lastModifiedBy>
  <cp:revision>3</cp:revision>
  <cp:lastPrinted>2019-07-20T08:12:00Z</cp:lastPrinted>
  <dcterms:created xsi:type="dcterms:W3CDTF">2019-07-20T08:15:00Z</dcterms:created>
  <dcterms:modified xsi:type="dcterms:W3CDTF">2019-07-24T19:10:00Z</dcterms:modified>
</cp:coreProperties>
</file>